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FF" w:rsidRPr="00EE49FF" w:rsidRDefault="00EE49FF" w:rsidP="00EE49FF">
      <w:pPr>
        <w:spacing w:line="360" w:lineRule="auto"/>
        <w:jc w:val="center"/>
        <w:rPr>
          <w:rFonts w:ascii="Times New Roman" w:eastAsia="Times New Roman" w:hAnsi="Times New Roman"/>
          <w:b/>
          <w:bCs/>
          <w:sz w:val="28"/>
          <w:szCs w:val="28"/>
        </w:rPr>
      </w:pPr>
      <w:r w:rsidRPr="00EE49FF">
        <w:rPr>
          <w:rFonts w:ascii="Times New Roman" w:eastAsia="Times New Roman" w:hAnsi="Times New Roman"/>
          <w:b/>
          <w:bCs/>
          <w:sz w:val="28"/>
          <w:szCs w:val="28"/>
        </w:rPr>
        <w:t>Brief Write-up</w:t>
      </w:r>
    </w:p>
    <w:p w:rsidR="00EE49FF" w:rsidRDefault="00EE49FF" w:rsidP="00EE49FF">
      <w:pPr>
        <w:spacing w:line="360" w:lineRule="auto"/>
        <w:jc w:val="both"/>
        <w:rPr>
          <w:rFonts w:ascii="Times New Roman" w:eastAsia="Times New Roman" w:hAnsi="Times New Roman"/>
          <w:sz w:val="24"/>
          <w:szCs w:val="24"/>
        </w:rPr>
      </w:pPr>
    </w:p>
    <w:p w:rsidR="00EE49FF" w:rsidRDefault="00EE49FF" w:rsidP="00117009">
      <w:pPr>
        <w:spacing w:line="360" w:lineRule="auto"/>
        <w:jc w:val="both"/>
        <w:rPr>
          <w:rFonts w:ascii="Times New Roman" w:eastAsia="Times New Roman" w:hAnsi="Times New Roman"/>
          <w:sz w:val="24"/>
          <w:szCs w:val="24"/>
        </w:rPr>
      </w:pPr>
      <w:r w:rsidRPr="00EE49FF">
        <w:rPr>
          <w:rFonts w:ascii="Times New Roman" w:eastAsia="Times New Roman" w:hAnsi="Times New Roman"/>
          <w:sz w:val="24"/>
          <w:szCs w:val="24"/>
        </w:rPr>
        <w:t>Air breathing engines utilizing ramjet and scramjet are most eye-catching propulsion system for future transportation. The required characteristics of fuel for ramjet and scramjet is high energy with high density. The high density fuel is the fuel having density ~19% more as compared to Jet-A fuel.</w:t>
      </w:r>
      <w:r>
        <w:rPr>
          <w:rFonts w:ascii="Times New Roman" w:eastAsia="Times New Roman" w:hAnsi="Times New Roman"/>
          <w:sz w:val="24"/>
          <w:szCs w:val="24"/>
        </w:rPr>
        <w:t xml:space="preserve"> </w:t>
      </w:r>
      <w:r w:rsidRPr="00EE49FF">
        <w:rPr>
          <w:rFonts w:ascii="Times New Roman" w:eastAsia="Times New Roman" w:hAnsi="Times New Roman"/>
          <w:sz w:val="24"/>
          <w:szCs w:val="24"/>
        </w:rPr>
        <w:t xml:space="preserve">JP-10 is a high density fuel and chemically it is </w:t>
      </w:r>
      <w:proofErr w:type="spellStart"/>
      <w:r w:rsidRPr="00EE49FF">
        <w:rPr>
          <w:rFonts w:ascii="Times New Roman" w:eastAsia="Times New Roman" w:hAnsi="Times New Roman"/>
          <w:sz w:val="24"/>
          <w:szCs w:val="24"/>
        </w:rPr>
        <w:t>exo-tetrahydrodicyclopentadiene</w:t>
      </w:r>
      <w:proofErr w:type="spellEnd"/>
      <w:r w:rsidRPr="00EE49FF">
        <w:rPr>
          <w:rFonts w:ascii="Times New Roman" w:eastAsia="Times New Roman" w:hAnsi="Times New Roman"/>
          <w:sz w:val="24"/>
          <w:szCs w:val="24"/>
        </w:rPr>
        <w:t xml:space="preserve"> (THDPCD). Since, it is not commercially available, therefore, there is a need to develop high density fuel in the country. </w:t>
      </w:r>
    </w:p>
    <w:p w:rsidR="00EE49FF" w:rsidRDefault="00EE49FF" w:rsidP="00117009">
      <w:pPr>
        <w:spacing w:line="360" w:lineRule="auto"/>
        <w:jc w:val="both"/>
        <w:rPr>
          <w:rFonts w:ascii="Times New Roman" w:eastAsia="Times New Roman" w:hAnsi="Times New Roman"/>
          <w:i/>
          <w:iCs/>
          <w:sz w:val="24"/>
        </w:rPr>
      </w:pPr>
      <w:r>
        <w:rPr>
          <w:rFonts w:ascii="Times New Roman" w:eastAsia="Times New Roman" w:hAnsi="Times New Roman"/>
          <w:sz w:val="24"/>
        </w:rPr>
        <w:t>The most important and primary strategic and weapons for Defence are air, sea and ground launched missiles system. The most important requirement of the missile fuel is to put more available energy in each unit of volume. Country like Japan, America, China etc. are manufacturing for their missile systems. In India, n</w:t>
      </w:r>
      <w:bookmarkStart w:id="0" w:name="_GoBack"/>
      <w:bookmarkEnd w:id="0"/>
      <w:r>
        <w:rPr>
          <w:rFonts w:ascii="Times New Roman" w:eastAsia="Times New Roman" w:hAnsi="Times New Roman"/>
          <w:sz w:val="24"/>
        </w:rPr>
        <w:t>obody is manufacturing Exo-THDPCD. In order to increase the self-reliance, it is necessary to develop bulk production facility for the synthesis of Exo-</w:t>
      </w:r>
      <w:r>
        <w:rPr>
          <w:rFonts w:ascii="Times New Roman" w:eastAsia="Times New Roman" w:hAnsi="Times New Roman"/>
          <w:i/>
          <w:iCs/>
          <w:sz w:val="24"/>
        </w:rPr>
        <w:t>THDPCD.</w:t>
      </w:r>
    </w:p>
    <w:p w:rsidR="00117009" w:rsidRDefault="00EE49FF" w:rsidP="00117009">
      <w:pPr>
        <w:tabs>
          <w:tab w:val="left" w:pos="420"/>
        </w:tabs>
        <w:spacing w:line="360" w:lineRule="auto"/>
        <w:jc w:val="both"/>
        <w:rPr>
          <w:rFonts w:ascii="Times New Roman" w:hAnsi="Times New Roman" w:cs="Kokila"/>
          <w:sz w:val="24"/>
          <w:szCs w:val="24"/>
        </w:rPr>
      </w:pPr>
      <w:r w:rsidRPr="00EE49FF">
        <w:rPr>
          <w:rFonts w:ascii="Times New Roman" w:eastAsia="Times New Roman" w:hAnsi="Times New Roman"/>
          <w:sz w:val="24"/>
        </w:rPr>
        <w:t xml:space="preserve">The synthesis of Exo-THDCPD has been done </w:t>
      </w:r>
      <w:r>
        <w:rPr>
          <w:rFonts w:ascii="Times New Roman" w:eastAsia="Times New Roman" w:hAnsi="Times New Roman"/>
          <w:sz w:val="24"/>
        </w:rPr>
        <w:t xml:space="preserve">at lab level </w:t>
      </w:r>
      <w:r w:rsidRPr="00EE49FF">
        <w:rPr>
          <w:rFonts w:ascii="Times New Roman" w:eastAsia="Times New Roman" w:hAnsi="Times New Roman"/>
          <w:sz w:val="24"/>
        </w:rPr>
        <w:t>through two step method. The first step involves the preparation of Endo-THDPCD by hydrogenation of Dicyclopentadiene (DCPD). The second step follows the isomerization of Endo-THDPCD using conc. H</w:t>
      </w:r>
      <w:r w:rsidRPr="00EE49FF">
        <w:rPr>
          <w:rFonts w:ascii="Times New Roman" w:eastAsia="Times New Roman" w:hAnsi="Times New Roman"/>
          <w:sz w:val="24"/>
          <w:vertAlign w:val="subscript"/>
        </w:rPr>
        <w:t>2</w:t>
      </w:r>
      <w:r w:rsidRPr="00EE49FF">
        <w:rPr>
          <w:rFonts w:ascii="Times New Roman" w:eastAsia="Times New Roman" w:hAnsi="Times New Roman"/>
          <w:sz w:val="24"/>
        </w:rPr>
        <w:t>SO</w:t>
      </w:r>
      <w:r w:rsidRPr="00EE49FF">
        <w:rPr>
          <w:rFonts w:ascii="Times New Roman" w:eastAsia="Times New Roman" w:hAnsi="Times New Roman"/>
          <w:sz w:val="24"/>
          <w:vertAlign w:val="subscript"/>
        </w:rPr>
        <w:t>4</w:t>
      </w:r>
      <w:r w:rsidRPr="00EE49FF">
        <w:rPr>
          <w:rFonts w:ascii="Times New Roman" w:eastAsia="Times New Roman" w:hAnsi="Times New Roman"/>
          <w:sz w:val="24"/>
        </w:rPr>
        <w:t xml:space="preserve"> (only 97-98 %).</w:t>
      </w:r>
      <w:r w:rsidR="00117009" w:rsidRPr="00117009">
        <w:rPr>
          <w:rFonts w:ascii="Times New Roman" w:hAnsi="Times New Roman" w:cs="Times New Roman"/>
          <w:sz w:val="24"/>
          <w:szCs w:val="24"/>
        </w:rPr>
        <w:t xml:space="preserve"> </w:t>
      </w:r>
      <w:r w:rsidR="00117009">
        <w:rPr>
          <w:rFonts w:ascii="Times New Roman" w:hAnsi="Times New Roman" w:cs="Times New Roman"/>
          <w:sz w:val="24"/>
          <w:szCs w:val="24"/>
        </w:rPr>
        <w:t>This reaction process is given below</w:t>
      </w:r>
      <w:r w:rsidR="00117009">
        <w:rPr>
          <w:rFonts w:ascii="Times New Roman" w:hAnsi="Times New Roman" w:cs="Kokila"/>
          <w:sz w:val="24"/>
          <w:szCs w:val="24"/>
          <w:cs/>
        </w:rPr>
        <w:t>.</w:t>
      </w:r>
    </w:p>
    <w:p w:rsidR="00117009" w:rsidRDefault="007F36AD" w:rsidP="00117009">
      <w:pPr>
        <w:tabs>
          <w:tab w:val="left" w:pos="420"/>
        </w:tabs>
        <w:spacing w:line="480" w:lineRule="auto"/>
        <w:jc w:val="center"/>
        <w:rPr>
          <w:rFonts w:ascii="Times New Roman" w:eastAsia="Times New Roman" w:hAnsi="Times New Roman"/>
          <w:sz w:val="24"/>
        </w:rPr>
      </w:pPr>
      <w:r>
        <w:rPr>
          <w:rFonts w:ascii="Times New Roman" w:eastAsia="Times New Roman" w:hAnsi="Times New Roman"/>
          <w:noProof/>
          <w:sz w:val="24"/>
          <w:lang w:val="en-IN" w:eastAsia="en-IN" w:bidi="ar-SA"/>
        </w:rPr>
        <w:drawing>
          <wp:inline distT="0" distB="0" distL="0" distR="0" wp14:anchorId="4602995C">
            <wp:extent cx="5953760" cy="1914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760" cy="1914525"/>
                    </a:xfrm>
                    <a:prstGeom prst="rect">
                      <a:avLst/>
                    </a:prstGeom>
                    <a:noFill/>
                  </pic:spPr>
                </pic:pic>
              </a:graphicData>
            </a:graphic>
          </wp:inline>
        </w:drawing>
      </w:r>
    </w:p>
    <w:p w:rsidR="00EE49FF" w:rsidRDefault="00EE49FF" w:rsidP="00EE49FF">
      <w:pPr>
        <w:tabs>
          <w:tab w:val="left" w:pos="420"/>
        </w:tabs>
        <w:spacing w:line="480" w:lineRule="auto"/>
        <w:jc w:val="both"/>
        <w:rPr>
          <w:rFonts w:ascii="Times New Roman" w:eastAsia="Times New Roman" w:hAnsi="Times New Roman"/>
          <w:sz w:val="24"/>
        </w:rPr>
      </w:pPr>
      <w:r w:rsidRPr="00EE49FF">
        <w:rPr>
          <w:rFonts w:ascii="Times New Roman" w:eastAsia="Times New Roman" w:hAnsi="Times New Roman"/>
          <w:sz w:val="24"/>
        </w:rPr>
        <w:t xml:space="preserve">The yield of Exo-THDPCD (Purity 100 %) obtained in the process is 60% at 70-80 </w:t>
      </w:r>
      <w:r w:rsidRPr="00EE49FF">
        <w:rPr>
          <w:rFonts w:ascii="Times New Roman" w:eastAsia="Times New Roman" w:hAnsi="Times New Roman" w:cs="Times New Roman"/>
          <w:sz w:val="24"/>
        </w:rPr>
        <w:t>°</w:t>
      </w:r>
      <w:r w:rsidRPr="00EE49FF">
        <w:rPr>
          <w:rFonts w:ascii="Times New Roman" w:eastAsia="Times New Roman" w:hAnsi="Times New Roman"/>
          <w:sz w:val="24"/>
        </w:rPr>
        <w:t>C in 7-8 hrs.</w:t>
      </w:r>
    </w:p>
    <w:p w:rsidR="00EE49FF" w:rsidRDefault="00EE49FF" w:rsidP="00EE49FF">
      <w:pPr>
        <w:tabs>
          <w:tab w:val="left" w:pos="420"/>
        </w:tabs>
        <w:spacing w:line="480" w:lineRule="auto"/>
        <w:jc w:val="both"/>
        <w:rPr>
          <w:rFonts w:ascii="Times New Roman" w:eastAsia="Times New Roman" w:hAnsi="Times New Roman"/>
          <w:sz w:val="24"/>
        </w:rPr>
      </w:pPr>
    </w:p>
    <w:sectPr w:rsidR="00EE4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FF"/>
    <w:rsid w:val="00117009"/>
    <w:rsid w:val="006B2913"/>
    <w:rsid w:val="007F36AD"/>
    <w:rsid w:val="00850C6A"/>
    <w:rsid w:val="00BC0E96"/>
    <w:rsid w:val="00D62F95"/>
    <w:rsid w:val="00EE49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FF"/>
    <w:pPr>
      <w:spacing w:after="0" w:line="240" w:lineRule="auto"/>
    </w:pPr>
    <w:rPr>
      <w:rFonts w:ascii="Calibri" w:eastAsia="Calibri" w:hAnsi="Calibri" w:cs="Arial"/>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6AD"/>
    <w:rPr>
      <w:rFonts w:ascii="Segoe UI" w:hAnsi="Segoe UI" w:cs="Mangal"/>
      <w:sz w:val="18"/>
      <w:szCs w:val="16"/>
    </w:rPr>
  </w:style>
  <w:style w:type="character" w:customStyle="1" w:styleId="BalloonTextChar">
    <w:name w:val="Balloon Text Char"/>
    <w:basedOn w:val="DefaultParagraphFont"/>
    <w:link w:val="BalloonText"/>
    <w:uiPriority w:val="99"/>
    <w:semiHidden/>
    <w:rsid w:val="007F36AD"/>
    <w:rPr>
      <w:rFonts w:ascii="Segoe UI" w:eastAsia="Calibri" w:hAnsi="Segoe UI" w:cs="Mangal"/>
      <w:sz w:val="18"/>
      <w:szCs w:val="16"/>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FF"/>
    <w:pPr>
      <w:spacing w:after="0" w:line="240" w:lineRule="auto"/>
    </w:pPr>
    <w:rPr>
      <w:rFonts w:ascii="Calibri" w:eastAsia="Calibri" w:hAnsi="Calibri" w:cs="Arial"/>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6AD"/>
    <w:rPr>
      <w:rFonts w:ascii="Segoe UI" w:hAnsi="Segoe UI" w:cs="Mangal"/>
      <w:sz w:val="18"/>
      <w:szCs w:val="16"/>
    </w:rPr>
  </w:style>
  <w:style w:type="character" w:customStyle="1" w:styleId="BalloonTextChar">
    <w:name w:val="Balloon Text Char"/>
    <w:basedOn w:val="DefaultParagraphFont"/>
    <w:link w:val="BalloonText"/>
    <w:uiPriority w:val="99"/>
    <w:semiHidden/>
    <w:rsid w:val="007F36AD"/>
    <w:rPr>
      <w:rFonts w:ascii="Segoe UI" w:eastAsia="Calibri" w:hAnsi="Segoe UI" w:cs="Mangal"/>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dc:creator>
  <cp:keywords/>
  <dc:description/>
  <cp:lastModifiedBy>Parimal Kumar</cp:lastModifiedBy>
  <cp:revision>5</cp:revision>
  <cp:lastPrinted>2018-05-07T15:56:00Z</cp:lastPrinted>
  <dcterms:created xsi:type="dcterms:W3CDTF">2018-05-03T20:49:00Z</dcterms:created>
  <dcterms:modified xsi:type="dcterms:W3CDTF">2018-12-04T09:26:00Z</dcterms:modified>
</cp:coreProperties>
</file>